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777" w:rsidRPr="009E4103" w:rsidRDefault="0061257E" w:rsidP="009E4103">
      <w:pPr>
        <w:pStyle w:val="Title"/>
        <w:rPr>
          <w:rFonts w:ascii="Goudy Old Style" w:hAnsi="Goudy Old Style"/>
          <w:b w:val="0"/>
          <w:caps w:val="0"/>
          <w:smallCaps/>
          <w:sz w:val="28"/>
          <w:szCs w:val="28"/>
          <w14:textFill>
            <w14:solidFill>
              <w14:srgbClr w14:val="000000"/>
            </w14:solidFill>
          </w14:textFill>
        </w:rPr>
      </w:pPr>
      <w:r w:rsidRPr="009E4103">
        <w:rPr>
          <w:rFonts w:ascii="Goudy Old Style" w:hAnsi="Goudy Old Style"/>
          <w:b w:val="0"/>
          <w:caps w:val="0"/>
          <w:smallCaps/>
          <w:sz w:val="28"/>
          <w:szCs w:val="28"/>
          <w14:textFill>
            <w14:solidFill>
              <w14:srgbClr w14:val="000000"/>
            </w14:solidFill>
          </w14:textFill>
        </w:rPr>
        <w:t>MINUTES</w:t>
      </w:r>
    </w:p>
    <w:p w:rsidR="00887777" w:rsidRPr="009E4103" w:rsidRDefault="0061257E" w:rsidP="009E4103">
      <w:pPr>
        <w:pStyle w:val="Subtitle"/>
        <w:rPr>
          <w:rFonts w:ascii="Goudy Old Style" w:hAnsi="Goudy Old Style"/>
          <w:color w:val="auto"/>
          <w:sz w:val="24"/>
          <w:szCs w:val="24"/>
        </w:rPr>
      </w:pPr>
      <w:sdt>
        <w:sdtPr>
          <w:rPr>
            <w:rFonts w:ascii="Goudy Old Style" w:hAnsi="Goudy Old Style"/>
            <w:color w:val="auto"/>
          </w:rPr>
          <w:id w:val="841976995"/>
          <w:placeholder>
            <w:docPart w:val="77CCC9C2E0C545979F0859151BD3F9E7"/>
          </w:placeholder>
          <w15:appearance w15:val="hidden"/>
        </w:sdtPr>
        <w:sdtEndPr>
          <w:rPr>
            <w:sz w:val="24"/>
            <w:szCs w:val="24"/>
          </w:rPr>
        </w:sdtEndPr>
        <w:sdtContent>
          <w:r w:rsidR="00324FB1" w:rsidRPr="009E4103">
            <w:rPr>
              <w:rFonts w:ascii="Goudy Old Style" w:hAnsi="Goudy Old Style"/>
              <w:color w:val="auto"/>
              <w:sz w:val="24"/>
              <w:szCs w:val="24"/>
            </w:rPr>
            <w:t>Stenton Committee</w:t>
          </w:r>
        </w:sdtContent>
      </w:sdt>
    </w:p>
    <w:p w:rsidR="00887777" w:rsidRPr="00367178" w:rsidRDefault="0061257E" w:rsidP="009E4103">
      <w:pPr>
        <w:pBdr>
          <w:top w:val="single" w:sz="4" w:space="1" w:color="242852" w:themeColor="text2"/>
        </w:pBdr>
        <w:jc w:val="right"/>
        <w:rPr>
          <w:rFonts w:ascii="Goudy Old Style" w:hAnsi="Goudy Old Style"/>
        </w:rPr>
      </w:pPr>
      <w:r w:rsidRPr="00367178">
        <w:rPr>
          <w:rStyle w:val="IntenseEmphasis"/>
          <w:rFonts w:ascii="Goudy Old Style" w:hAnsi="Goudy Old Style"/>
        </w:rPr>
        <w:t>Date | time</w:t>
      </w:r>
      <w:r w:rsidRPr="00367178">
        <w:rPr>
          <w:rFonts w:ascii="Goudy Old Style" w:hAnsi="Goudy Old Style"/>
        </w:rPr>
        <w:t xml:space="preserve"> </w:t>
      </w:r>
      <w:sdt>
        <w:sdtPr>
          <w:rPr>
            <w:rFonts w:ascii="Goudy Old Style" w:hAnsi="Goudy Old Style"/>
          </w:rPr>
          <w:id w:val="705675763"/>
          <w:placeholder>
            <w:docPart w:val="532D26FA26E0494DA4B1A27F2990EB60"/>
          </w:placeholder>
          <w:date w:fullDate="2015-09-03T10:30:00Z">
            <w:dateFormat w:val="M/d/yyyy h:mm am/pm"/>
            <w:lid w:val="en-US"/>
            <w:storeMappedDataAs w:val="dateTime"/>
            <w:calendar w:val="gregorian"/>
          </w:date>
        </w:sdtPr>
        <w:sdtEndPr/>
        <w:sdtContent>
          <w:r w:rsidR="00324FB1" w:rsidRPr="00367178">
            <w:rPr>
              <w:rFonts w:ascii="Goudy Old Style" w:hAnsi="Goudy Old Style"/>
            </w:rPr>
            <w:t>9/3/2015 10:30 AM</w:t>
          </w:r>
        </w:sdtContent>
      </w:sdt>
      <w:r w:rsidRPr="00367178">
        <w:rPr>
          <w:rFonts w:ascii="Goudy Old Style" w:hAnsi="Goudy Old Style"/>
        </w:rPr>
        <w:t xml:space="preserve"> | </w:t>
      </w:r>
      <w:r w:rsidRPr="00367178">
        <w:rPr>
          <w:rStyle w:val="IntenseEmphasis"/>
          <w:rFonts w:ascii="Goudy Old Style" w:hAnsi="Goudy Old Style"/>
        </w:rPr>
        <w:t>Meeting called to order by</w:t>
      </w:r>
      <w:r w:rsidRPr="00367178">
        <w:rPr>
          <w:rFonts w:ascii="Goudy Old Style" w:hAnsi="Goudy Old Style"/>
        </w:rPr>
        <w:t xml:space="preserve"> </w:t>
      </w:r>
      <w:sdt>
        <w:sdtPr>
          <w:rPr>
            <w:rFonts w:ascii="Goudy Old Style" w:hAnsi="Goudy Old Style"/>
          </w:rPr>
          <w:id w:val="-845941156"/>
          <w:placeholder>
            <w:docPart w:val="650A80714B9B4129B451101914F29013"/>
          </w:placeholder>
          <w15:appearance w15:val="hidden"/>
        </w:sdtPr>
        <w:sdtEndPr/>
        <w:sdtContent>
          <w:r w:rsidR="00324FB1" w:rsidRPr="00367178">
            <w:rPr>
              <w:rFonts w:ascii="Goudy Old Style" w:hAnsi="Goudy Old Style"/>
            </w:rPr>
            <w:t>Carol Rush, Stenton Committee Chair</w:t>
          </w:r>
        </w:sdtContent>
      </w:sdt>
    </w:p>
    <w:p w:rsidR="00887777" w:rsidRPr="00367178" w:rsidRDefault="0061257E">
      <w:pPr>
        <w:pStyle w:val="Heading1"/>
        <w:rPr>
          <w:rFonts w:ascii="Goudy Old Style" w:hAnsi="Goudy Old Style"/>
        </w:rPr>
      </w:pPr>
      <w:r w:rsidRPr="00367178">
        <w:rPr>
          <w:rFonts w:ascii="Goudy Old Style" w:hAnsi="Goudy Old Style"/>
        </w:rPr>
        <w:t>In Attendance</w:t>
      </w:r>
    </w:p>
    <w:p w:rsidR="00887777" w:rsidRPr="00367178" w:rsidRDefault="00324FB1" w:rsidP="00324FB1">
      <w:pPr>
        <w:spacing w:after="0"/>
        <w:rPr>
          <w:rFonts w:ascii="Goudy Old Style" w:hAnsi="Goudy Old Style"/>
        </w:rPr>
      </w:pPr>
      <w:r w:rsidRPr="00367178">
        <w:rPr>
          <w:rFonts w:ascii="Goudy Old Style" w:hAnsi="Goudy Old Style"/>
        </w:rPr>
        <w:t xml:space="preserve">Carol Rush, Katy Drinkwater, Peggy Shaver, Nina Schaefer, Laura Keim, Jane Foster </w:t>
      </w:r>
      <w:proofErr w:type="spellStart"/>
      <w:r w:rsidRPr="00367178">
        <w:rPr>
          <w:rFonts w:ascii="Goudy Old Style" w:hAnsi="Goudy Old Style"/>
        </w:rPr>
        <w:t>Willson</w:t>
      </w:r>
      <w:proofErr w:type="spellEnd"/>
      <w:r w:rsidRPr="00367178">
        <w:rPr>
          <w:rFonts w:ascii="Goudy Old Style" w:hAnsi="Goudy Old Style"/>
        </w:rPr>
        <w:t xml:space="preserve">, Alice Lea Tasman, Dora Rogers, Sally Congdon, Dee </w:t>
      </w:r>
      <w:proofErr w:type="spellStart"/>
      <w:r w:rsidRPr="00367178">
        <w:rPr>
          <w:rFonts w:ascii="Goudy Old Style" w:hAnsi="Goudy Old Style"/>
        </w:rPr>
        <w:t>Dee</w:t>
      </w:r>
      <w:proofErr w:type="spellEnd"/>
      <w:r w:rsidRPr="00367178">
        <w:rPr>
          <w:rFonts w:ascii="Goudy Old Style" w:hAnsi="Goudy Old Style"/>
        </w:rPr>
        <w:t xml:space="preserve"> Heyward, Anne Burnett, Dorothy </w:t>
      </w:r>
      <w:proofErr w:type="spellStart"/>
      <w:r w:rsidRPr="00367178">
        <w:rPr>
          <w:rFonts w:ascii="Goudy Old Style" w:hAnsi="Goudy Old Style"/>
        </w:rPr>
        <w:t>Hocker</w:t>
      </w:r>
      <w:proofErr w:type="spellEnd"/>
      <w:r w:rsidRPr="00367178">
        <w:rPr>
          <w:rFonts w:ascii="Goudy Old Style" w:hAnsi="Goudy Old Style"/>
        </w:rPr>
        <w:t xml:space="preserve">, Gina Whelan, Kaelyn Barr, Dennis Pickeral, and Eleanor Peterson.  </w:t>
      </w:r>
    </w:p>
    <w:p w:rsidR="00887777" w:rsidRPr="00367178" w:rsidRDefault="0061257E">
      <w:pPr>
        <w:pStyle w:val="Heading1"/>
        <w:rPr>
          <w:rFonts w:ascii="Goudy Old Style" w:hAnsi="Goudy Old Style"/>
        </w:rPr>
      </w:pPr>
      <w:r w:rsidRPr="00367178">
        <w:rPr>
          <w:rFonts w:ascii="Goudy Old Style" w:hAnsi="Goudy Old Style"/>
        </w:rPr>
        <w:t>Approval of Minutes</w:t>
      </w:r>
    </w:p>
    <w:p w:rsidR="00324FB1" w:rsidRPr="00367178" w:rsidRDefault="00324FB1" w:rsidP="00324FB1">
      <w:pPr>
        <w:spacing w:before="0" w:after="0"/>
        <w:rPr>
          <w:rFonts w:ascii="Goudy Old Style" w:hAnsi="Goudy Old Style"/>
        </w:rPr>
      </w:pPr>
      <w:r w:rsidRPr="00367178">
        <w:rPr>
          <w:rFonts w:ascii="Goudy Old Style" w:hAnsi="Goudy Old Style"/>
        </w:rPr>
        <w:t>Minutes from May were approved with the following corrections:</w:t>
      </w:r>
    </w:p>
    <w:p w:rsidR="00324FB1" w:rsidRPr="00367178" w:rsidRDefault="00324FB1" w:rsidP="00324FB1">
      <w:pPr>
        <w:pStyle w:val="ListParagraph"/>
        <w:numPr>
          <w:ilvl w:val="0"/>
          <w:numId w:val="19"/>
        </w:numPr>
        <w:spacing w:after="0"/>
        <w:rPr>
          <w:rFonts w:ascii="Goudy Old Style" w:hAnsi="Goudy Old Style"/>
        </w:rPr>
      </w:pPr>
      <w:r w:rsidRPr="00367178">
        <w:rPr>
          <w:rFonts w:ascii="Goudy Old Style" w:hAnsi="Goudy Old Style"/>
        </w:rPr>
        <w:t>Under Stenton Chair Report:</w:t>
      </w:r>
    </w:p>
    <w:p w:rsidR="00324FB1" w:rsidRPr="00367178" w:rsidRDefault="00324FB1" w:rsidP="00324FB1">
      <w:pPr>
        <w:pStyle w:val="ListParagraph"/>
        <w:numPr>
          <w:ilvl w:val="0"/>
          <w:numId w:val="20"/>
        </w:numPr>
        <w:spacing w:after="0"/>
        <w:rPr>
          <w:rFonts w:ascii="Goudy Old Style" w:hAnsi="Goudy Old Style"/>
        </w:rPr>
      </w:pPr>
      <w:r w:rsidRPr="00367178">
        <w:rPr>
          <w:rFonts w:ascii="Goudy Old Style" w:hAnsi="Goudy Old Style"/>
        </w:rPr>
        <w:t xml:space="preserve">The Garden </w:t>
      </w:r>
      <w:r w:rsidRPr="00367178">
        <w:rPr>
          <w:rFonts w:ascii="Goudy Old Style" w:hAnsi="Goudy Old Style"/>
          <w:i/>
        </w:rPr>
        <w:t xml:space="preserve">Party </w:t>
      </w:r>
      <w:r w:rsidRPr="00367178">
        <w:rPr>
          <w:rFonts w:ascii="Goudy Old Style" w:hAnsi="Goudy Old Style"/>
        </w:rPr>
        <w:t xml:space="preserve">went well (replace party with </w:t>
      </w:r>
      <w:r w:rsidRPr="00367178">
        <w:rPr>
          <w:rFonts w:ascii="Goudy Old Style" w:hAnsi="Goudy Old Style"/>
          <w:i/>
        </w:rPr>
        <w:t>club)</w:t>
      </w:r>
    </w:p>
    <w:p w:rsidR="00324FB1" w:rsidRPr="00367178" w:rsidRDefault="00324FB1" w:rsidP="00324FB1">
      <w:pPr>
        <w:pStyle w:val="ListParagraph"/>
        <w:numPr>
          <w:ilvl w:val="0"/>
          <w:numId w:val="20"/>
        </w:numPr>
        <w:spacing w:after="0"/>
        <w:rPr>
          <w:rFonts w:ascii="Goudy Old Style" w:hAnsi="Goudy Old Style"/>
        </w:rPr>
      </w:pPr>
      <w:r w:rsidRPr="00367178">
        <w:rPr>
          <w:rFonts w:ascii="Goudy Old Style" w:hAnsi="Goudy Old Style"/>
        </w:rPr>
        <w:t xml:space="preserve">Thank you to Dee </w:t>
      </w:r>
      <w:proofErr w:type="spellStart"/>
      <w:r w:rsidRPr="00367178">
        <w:rPr>
          <w:rFonts w:ascii="Goudy Old Style" w:hAnsi="Goudy Old Style"/>
        </w:rPr>
        <w:t>Dee</w:t>
      </w:r>
      <w:proofErr w:type="spellEnd"/>
      <w:r w:rsidRPr="00367178">
        <w:rPr>
          <w:rFonts w:ascii="Goudy Old Style" w:hAnsi="Goudy Old Style"/>
        </w:rPr>
        <w:t xml:space="preserve"> </w:t>
      </w:r>
      <w:r w:rsidRPr="00367178">
        <w:rPr>
          <w:rFonts w:ascii="Goudy Old Style" w:hAnsi="Goudy Old Style"/>
          <w:i/>
        </w:rPr>
        <w:t xml:space="preserve">Heyward </w:t>
      </w:r>
      <w:r w:rsidRPr="00367178">
        <w:rPr>
          <w:rFonts w:ascii="Goudy Old Style" w:hAnsi="Goudy Old Style"/>
        </w:rPr>
        <w:t>(insert Heyward)</w:t>
      </w:r>
    </w:p>
    <w:p w:rsidR="00324FB1" w:rsidRPr="00367178" w:rsidRDefault="00324FB1" w:rsidP="00324FB1">
      <w:pPr>
        <w:pStyle w:val="ListParagraph"/>
        <w:numPr>
          <w:ilvl w:val="0"/>
          <w:numId w:val="19"/>
        </w:numPr>
        <w:spacing w:after="0"/>
        <w:rPr>
          <w:rFonts w:ascii="Goudy Old Style" w:hAnsi="Goudy Old Style"/>
        </w:rPr>
      </w:pPr>
      <w:r w:rsidRPr="00367178">
        <w:rPr>
          <w:rFonts w:ascii="Goudy Old Style" w:hAnsi="Goudy Old Style"/>
        </w:rPr>
        <w:t>Director’s Report:</w:t>
      </w:r>
    </w:p>
    <w:p w:rsidR="00324FB1" w:rsidRPr="00367178" w:rsidRDefault="00324FB1" w:rsidP="00324FB1">
      <w:pPr>
        <w:pStyle w:val="ListParagraph"/>
        <w:numPr>
          <w:ilvl w:val="0"/>
          <w:numId w:val="21"/>
        </w:numPr>
        <w:spacing w:after="0"/>
        <w:rPr>
          <w:rFonts w:ascii="Goudy Old Style" w:hAnsi="Goudy Old Style"/>
        </w:rPr>
      </w:pPr>
      <w:r w:rsidRPr="00367178">
        <w:rPr>
          <w:rFonts w:ascii="Goudy Old Style" w:hAnsi="Goudy Old Style"/>
        </w:rPr>
        <w:t xml:space="preserve">Dennis </w:t>
      </w:r>
      <w:proofErr w:type="spellStart"/>
      <w:r w:rsidRPr="00367178">
        <w:rPr>
          <w:rFonts w:ascii="Goudy Old Style" w:hAnsi="Goudy Old Style"/>
        </w:rPr>
        <w:t>Pickeral’s</w:t>
      </w:r>
      <w:proofErr w:type="spellEnd"/>
      <w:r w:rsidRPr="00367178">
        <w:rPr>
          <w:rFonts w:ascii="Goudy Old Style" w:hAnsi="Goudy Old Style"/>
        </w:rPr>
        <w:t xml:space="preserve"> </w:t>
      </w:r>
      <w:r w:rsidRPr="00367178">
        <w:rPr>
          <w:rFonts w:ascii="Goudy Old Style" w:hAnsi="Goudy Old Style"/>
          <w:i/>
        </w:rPr>
        <w:t xml:space="preserve">report </w:t>
      </w:r>
      <w:r w:rsidRPr="00367178">
        <w:rPr>
          <w:rFonts w:ascii="Goudy Old Style" w:hAnsi="Goudy Old Style"/>
        </w:rPr>
        <w:t>is hereby made a part of the minutes (insert report)</w:t>
      </w:r>
    </w:p>
    <w:p w:rsidR="00324FB1" w:rsidRPr="00367178" w:rsidRDefault="00324FB1" w:rsidP="00324FB1">
      <w:pPr>
        <w:pStyle w:val="ListParagraph"/>
        <w:numPr>
          <w:ilvl w:val="0"/>
          <w:numId w:val="19"/>
        </w:numPr>
        <w:spacing w:after="0"/>
        <w:rPr>
          <w:rFonts w:ascii="Goudy Old Style" w:hAnsi="Goudy Old Style"/>
        </w:rPr>
      </w:pPr>
      <w:r w:rsidRPr="00367178">
        <w:rPr>
          <w:rFonts w:ascii="Goudy Old Style" w:hAnsi="Goudy Old Style"/>
        </w:rPr>
        <w:t>Collections:</w:t>
      </w:r>
    </w:p>
    <w:p w:rsidR="00887777" w:rsidRPr="00367178" w:rsidRDefault="00324FB1" w:rsidP="00324FB1">
      <w:pPr>
        <w:pStyle w:val="ListParagraph"/>
        <w:numPr>
          <w:ilvl w:val="0"/>
          <w:numId w:val="21"/>
        </w:numPr>
        <w:spacing w:after="0"/>
        <w:rPr>
          <w:rFonts w:ascii="Goudy Old Style" w:hAnsi="Goudy Old Style"/>
        </w:rPr>
      </w:pPr>
      <w:r w:rsidRPr="00367178">
        <w:rPr>
          <w:rFonts w:ascii="Goudy Old Style" w:hAnsi="Goudy Old Style"/>
        </w:rPr>
        <w:t xml:space="preserve">Capitalize </w:t>
      </w:r>
      <w:r w:rsidRPr="00367178">
        <w:rPr>
          <w:rFonts w:ascii="Goudy Old Style" w:hAnsi="Goudy Old Style"/>
          <w:i/>
        </w:rPr>
        <w:t xml:space="preserve">Rush, </w:t>
      </w:r>
      <w:r w:rsidRPr="00367178">
        <w:rPr>
          <w:rFonts w:ascii="Goudy Old Style" w:hAnsi="Goudy Old Style"/>
        </w:rPr>
        <w:t>for Carol Rush.</w:t>
      </w:r>
    </w:p>
    <w:p w:rsidR="00887777" w:rsidRPr="00367178" w:rsidRDefault="00324FB1">
      <w:pPr>
        <w:pStyle w:val="Heading1"/>
        <w:rPr>
          <w:rFonts w:ascii="Goudy Old Style" w:hAnsi="Goudy Old Style"/>
          <w:i/>
        </w:rPr>
      </w:pPr>
      <w:r w:rsidRPr="00367178">
        <w:rPr>
          <w:rFonts w:ascii="Goudy Old Style" w:hAnsi="Goudy Old Style"/>
        </w:rPr>
        <w:t>President’s Report</w:t>
      </w:r>
      <w:r w:rsidR="00367178" w:rsidRPr="00367178">
        <w:rPr>
          <w:rFonts w:ascii="Goudy Old Style" w:hAnsi="Goudy Old Style"/>
        </w:rPr>
        <w:t xml:space="preserve">: </w:t>
      </w:r>
      <w:r w:rsidR="00367178" w:rsidRPr="00367178">
        <w:rPr>
          <w:rFonts w:ascii="Goudy Old Style" w:hAnsi="Goudy Old Style"/>
          <w:i/>
        </w:rPr>
        <w:t>Anne Burnett</w:t>
      </w:r>
    </w:p>
    <w:p w:rsidR="00324FB1" w:rsidRPr="00367178" w:rsidRDefault="00324FB1" w:rsidP="00324FB1">
      <w:pPr>
        <w:pStyle w:val="ListParagraph"/>
        <w:numPr>
          <w:ilvl w:val="0"/>
          <w:numId w:val="22"/>
        </w:numPr>
        <w:spacing w:after="0"/>
        <w:rPr>
          <w:rFonts w:ascii="Goudy Old Style" w:hAnsi="Goudy Old Style"/>
          <w:u w:val="single"/>
        </w:rPr>
      </w:pPr>
      <w:r w:rsidRPr="00367178">
        <w:rPr>
          <w:rFonts w:ascii="Goudy Old Style" w:hAnsi="Goudy Old Style"/>
        </w:rPr>
        <w:t xml:space="preserve">The 2016 Gala will be Friday November 4, 2016. We will be honoring Alice Lea Tasman. It will be held at the Logan Hotel. </w:t>
      </w:r>
    </w:p>
    <w:p w:rsidR="00324FB1" w:rsidRPr="00367178" w:rsidRDefault="00324FB1" w:rsidP="00324FB1">
      <w:pPr>
        <w:pStyle w:val="ListParagraph"/>
        <w:numPr>
          <w:ilvl w:val="0"/>
          <w:numId w:val="22"/>
        </w:numPr>
        <w:spacing w:after="0"/>
        <w:rPr>
          <w:rFonts w:ascii="Goudy Old Style" w:hAnsi="Goudy Old Style"/>
          <w:u w:val="single"/>
        </w:rPr>
      </w:pPr>
      <w:r w:rsidRPr="00367178">
        <w:rPr>
          <w:rFonts w:ascii="Goudy Old Style" w:hAnsi="Goudy Old Style"/>
        </w:rPr>
        <w:t xml:space="preserve">The Neville House Agreement is signed and delivered. </w:t>
      </w:r>
    </w:p>
    <w:p w:rsidR="00324FB1" w:rsidRPr="00367178" w:rsidRDefault="00324FB1" w:rsidP="00324FB1">
      <w:pPr>
        <w:pStyle w:val="ListParagraph"/>
        <w:numPr>
          <w:ilvl w:val="0"/>
          <w:numId w:val="22"/>
        </w:numPr>
        <w:spacing w:after="0"/>
        <w:rPr>
          <w:rFonts w:ascii="Goudy Old Style" w:hAnsi="Goudy Old Style"/>
          <w:u w:val="single"/>
        </w:rPr>
      </w:pPr>
      <w:r w:rsidRPr="00367178">
        <w:rPr>
          <w:rFonts w:ascii="Goudy Old Style" w:hAnsi="Goudy Old Style"/>
          <w:i/>
        </w:rPr>
        <w:t>Connections</w:t>
      </w:r>
      <w:r w:rsidRPr="00367178">
        <w:rPr>
          <w:rFonts w:ascii="Goudy Old Style" w:hAnsi="Goudy Old Style"/>
        </w:rPr>
        <w:t xml:space="preserve"> was mailed out and should be arriving shortly. </w:t>
      </w:r>
    </w:p>
    <w:p w:rsidR="00887777" w:rsidRPr="00367178" w:rsidRDefault="00324FB1" w:rsidP="00324FB1">
      <w:pPr>
        <w:pStyle w:val="ListParagraph"/>
        <w:numPr>
          <w:ilvl w:val="0"/>
          <w:numId w:val="22"/>
        </w:numPr>
        <w:spacing w:after="0"/>
        <w:rPr>
          <w:rFonts w:ascii="Goudy Old Style" w:hAnsi="Goudy Old Style"/>
          <w:u w:val="single"/>
        </w:rPr>
      </w:pPr>
      <w:r w:rsidRPr="00367178">
        <w:rPr>
          <w:rFonts w:ascii="Goudy Old Style" w:hAnsi="Goudy Old Style"/>
        </w:rPr>
        <w:t xml:space="preserve">A potential fundraising project could be to create a Stenton cookbook publication, based on examples from other NSCDA sites. </w:t>
      </w:r>
    </w:p>
    <w:p w:rsidR="00887777" w:rsidRPr="00367178" w:rsidRDefault="00324FB1">
      <w:pPr>
        <w:pStyle w:val="Heading1"/>
        <w:rPr>
          <w:rFonts w:ascii="Goudy Old Style" w:hAnsi="Goudy Old Style"/>
        </w:rPr>
      </w:pPr>
      <w:r w:rsidRPr="00367178">
        <w:rPr>
          <w:rFonts w:ascii="Goudy Old Style" w:hAnsi="Goudy Old Style"/>
        </w:rPr>
        <w:t>Museum Properties</w:t>
      </w:r>
    </w:p>
    <w:p w:rsidR="00887777" w:rsidRPr="00367178" w:rsidRDefault="00324FB1">
      <w:pPr>
        <w:rPr>
          <w:rFonts w:ascii="Goudy Old Style" w:hAnsi="Goudy Old Style"/>
        </w:rPr>
      </w:pPr>
      <w:r w:rsidRPr="00367178">
        <w:rPr>
          <w:rFonts w:ascii="Goudy Old Style" w:hAnsi="Goudy Old Style"/>
        </w:rPr>
        <w:t>No Report</w:t>
      </w:r>
    </w:p>
    <w:p w:rsidR="00887777" w:rsidRPr="00367178" w:rsidRDefault="00367178">
      <w:pPr>
        <w:pStyle w:val="Heading1"/>
        <w:rPr>
          <w:rFonts w:ascii="Goudy Old Style" w:hAnsi="Goudy Old Style"/>
          <w:i/>
        </w:rPr>
      </w:pPr>
      <w:r w:rsidRPr="00367178">
        <w:rPr>
          <w:rFonts w:ascii="Goudy Old Style" w:hAnsi="Goudy Old Style"/>
        </w:rPr>
        <w:t xml:space="preserve">Stenton Chair Report: </w:t>
      </w:r>
      <w:r w:rsidRPr="00367178">
        <w:rPr>
          <w:rFonts w:ascii="Goudy Old Style" w:hAnsi="Goudy Old Style"/>
          <w:i/>
        </w:rPr>
        <w:t>Carol Rush</w:t>
      </w:r>
    </w:p>
    <w:p w:rsidR="00887777" w:rsidRDefault="00367178" w:rsidP="00367178">
      <w:pPr>
        <w:pStyle w:val="ListParagraph"/>
        <w:numPr>
          <w:ilvl w:val="0"/>
          <w:numId w:val="23"/>
        </w:numPr>
        <w:rPr>
          <w:rFonts w:ascii="Goudy Old Style" w:hAnsi="Goudy Old Style"/>
        </w:rPr>
      </w:pPr>
      <w:r w:rsidRPr="00367178">
        <w:rPr>
          <w:rFonts w:ascii="Goudy Old Style" w:hAnsi="Goudy Old Style"/>
        </w:rPr>
        <w:t>Carol presented a list of “Goals for the Year”</w:t>
      </w:r>
      <w:r>
        <w:rPr>
          <w:rFonts w:ascii="Goudy Old Style" w:hAnsi="Goudy Old Style"/>
        </w:rPr>
        <w:t xml:space="preserve"> (Attached)</w:t>
      </w:r>
    </w:p>
    <w:p w:rsidR="00367178" w:rsidRDefault="00367178" w:rsidP="00367178">
      <w:pPr>
        <w:pStyle w:val="ListParagraph"/>
        <w:numPr>
          <w:ilvl w:val="1"/>
          <w:numId w:val="23"/>
        </w:numPr>
        <w:rPr>
          <w:rFonts w:ascii="Goudy Old Style" w:hAnsi="Goudy Old Style"/>
        </w:rPr>
      </w:pPr>
      <w:r>
        <w:rPr>
          <w:rFonts w:ascii="Goudy Old Style" w:hAnsi="Goudy Old Style"/>
        </w:rPr>
        <w:t>Suggested additional goals included:</w:t>
      </w:r>
    </w:p>
    <w:p w:rsidR="00367178" w:rsidRDefault="00367178" w:rsidP="00367178">
      <w:pPr>
        <w:pStyle w:val="ListParagraph"/>
        <w:numPr>
          <w:ilvl w:val="2"/>
          <w:numId w:val="23"/>
        </w:numPr>
        <w:rPr>
          <w:rFonts w:ascii="Goudy Old Style" w:hAnsi="Goudy Old Style"/>
        </w:rPr>
      </w:pPr>
      <w:r>
        <w:rPr>
          <w:rFonts w:ascii="Goudy Old Style" w:hAnsi="Goudy Old Style"/>
        </w:rPr>
        <w:t xml:space="preserve">Historical Society of </w:t>
      </w:r>
      <w:r w:rsidR="009E4103">
        <w:rPr>
          <w:rFonts w:ascii="Goudy Old Style" w:hAnsi="Goudy Old Style"/>
        </w:rPr>
        <w:t>Pennsylvania</w:t>
      </w:r>
      <w:r>
        <w:rPr>
          <w:rFonts w:ascii="Goudy Old Style" w:hAnsi="Goudy Old Style"/>
        </w:rPr>
        <w:t xml:space="preserve"> Fellowship</w:t>
      </w:r>
    </w:p>
    <w:p w:rsidR="00367178" w:rsidRDefault="00367178" w:rsidP="00367178">
      <w:pPr>
        <w:pStyle w:val="ListParagraph"/>
        <w:numPr>
          <w:ilvl w:val="2"/>
          <w:numId w:val="23"/>
        </w:numPr>
        <w:rPr>
          <w:rFonts w:ascii="Goudy Old Style" w:hAnsi="Goudy Old Style"/>
        </w:rPr>
      </w:pPr>
      <w:r>
        <w:rPr>
          <w:rFonts w:ascii="Goudy Old Style" w:hAnsi="Goudy Old Style"/>
        </w:rPr>
        <w:t>Published Scholarship</w:t>
      </w:r>
    </w:p>
    <w:p w:rsidR="00367178" w:rsidRDefault="00367178" w:rsidP="00367178">
      <w:pPr>
        <w:pStyle w:val="ListParagraph"/>
        <w:numPr>
          <w:ilvl w:val="3"/>
          <w:numId w:val="23"/>
        </w:numPr>
        <w:rPr>
          <w:rFonts w:ascii="Goudy Old Style" w:hAnsi="Goudy Old Style"/>
        </w:rPr>
      </w:pPr>
      <w:r>
        <w:rPr>
          <w:rFonts w:ascii="Goudy Old Style" w:hAnsi="Goudy Old Style"/>
        </w:rPr>
        <w:t>Deborah’s Diaries</w:t>
      </w:r>
    </w:p>
    <w:p w:rsidR="00367178" w:rsidRDefault="00367178" w:rsidP="00367178">
      <w:pPr>
        <w:pStyle w:val="ListParagraph"/>
        <w:numPr>
          <w:ilvl w:val="3"/>
          <w:numId w:val="23"/>
        </w:numPr>
        <w:rPr>
          <w:rFonts w:ascii="Goudy Old Style" w:hAnsi="Goudy Old Style"/>
        </w:rPr>
      </w:pPr>
      <w:r>
        <w:rPr>
          <w:rFonts w:ascii="Goudy Old Style" w:hAnsi="Goudy Old Style"/>
        </w:rPr>
        <w:t>Online presence</w:t>
      </w:r>
    </w:p>
    <w:p w:rsidR="009E4103" w:rsidRPr="009E4103" w:rsidRDefault="00367178" w:rsidP="009E4103">
      <w:pPr>
        <w:pStyle w:val="ListParagraph"/>
        <w:numPr>
          <w:ilvl w:val="2"/>
          <w:numId w:val="23"/>
        </w:numPr>
        <w:rPr>
          <w:rFonts w:ascii="Goudy Old Style" w:hAnsi="Goudy Old Style"/>
        </w:rPr>
      </w:pPr>
      <w:r>
        <w:rPr>
          <w:rFonts w:ascii="Goudy Old Style" w:hAnsi="Goudy Old Style"/>
        </w:rPr>
        <w:t>Collections Committee – web presence</w:t>
      </w:r>
      <w:r w:rsidRPr="00367178">
        <w:rPr>
          <w:rFonts w:ascii="Goudy Old Style" w:hAnsi="Goudy Old Style"/>
        </w:rPr>
        <w:t xml:space="preserve"> </w:t>
      </w:r>
    </w:p>
    <w:p w:rsidR="00887777" w:rsidRPr="009E4103" w:rsidRDefault="009E4103">
      <w:pPr>
        <w:pStyle w:val="Heading1"/>
        <w:rPr>
          <w:rFonts w:ascii="Goudy Old Style" w:hAnsi="Goudy Old Style"/>
          <w:i/>
        </w:rPr>
      </w:pPr>
      <w:r>
        <w:rPr>
          <w:rFonts w:ascii="Goudy Old Style" w:hAnsi="Goudy Old Style"/>
        </w:rPr>
        <w:t xml:space="preserve">Education Center Committee Report: </w:t>
      </w:r>
      <w:r>
        <w:rPr>
          <w:rFonts w:ascii="Goudy Old Style" w:hAnsi="Goudy Old Style"/>
          <w:i/>
        </w:rPr>
        <w:t xml:space="preserve">Jane Foster </w:t>
      </w:r>
      <w:proofErr w:type="spellStart"/>
      <w:r>
        <w:rPr>
          <w:rFonts w:ascii="Goudy Old Style" w:hAnsi="Goudy Old Style"/>
          <w:i/>
        </w:rPr>
        <w:t>Willson</w:t>
      </w:r>
      <w:proofErr w:type="spellEnd"/>
    </w:p>
    <w:p w:rsidR="00887777" w:rsidRDefault="009E4103" w:rsidP="009E4103">
      <w:pPr>
        <w:rPr>
          <w:rFonts w:ascii="Goudy Old Style" w:hAnsi="Goudy Old Style"/>
        </w:rPr>
      </w:pPr>
      <w:r>
        <w:rPr>
          <w:rFonts w:ascii="Goudy Old Style" w:hAnsi="Goudy Old Style"/>
        </w:rPr>
        <w:t>The final version of the “First Report of the Stenton Education Center Evaluation Committee” was circulated. Conclusions included:</w:t>
      </w:r>
    </w:p>
    <w:p w:rsidR="009E4103" w:rsidRDefault="009E4103" w:rsidP="009E4103">
      <w:pPr>
        <w:pStyle w:val="ListParagraph"/>
        <w:numPr>
          <w:ilvl w:val="0"/>
          <w:numId w:val="25"/>
        </w:numPr>
        <w:rPr>
          <w:rFonts w:ascii="Goudy Old Style" w:hAnsi="Goudy Old Style"/>
        </w:rPr>
      </w:pPr>
      <w:r>
        <w:rPr>
          <w:rFonts w:ascii="Goudy Old Style" w:hAnsi="Goudy Old Style"/>
        </w:rPr>
        <w:lastRenderedPageBreak/>
        <w:t xml:space="preserve">We will not be renovating the wing.  We will try and recapture and interpret the space. This gives a green light to begin small restoration projects on the wing. </w:t>
      </w:r>
    </w:p>
    <w:p w:rsidR="009E4103" w:rsidRPr="009E4103" w:rsidRDefault="009E4103" w:rsidP="009E4103">
      <w:pPr>
        <w:pStyle w:val="ListParagraph"/>
        <w:numPr>
          <w:ilvl w:val="0"/>
          <w:numId w:val="25"/>
        </w:numPr>
        <w:rPr>
          <w:rFonts w:ascii="Goudy Old Style" w:hAnsi="Goudy Old Style"/>
        </w:rPr>
      </w:pPr>
      <w:r>
        <w:rPr>
          <w:rFonts w:ascii="Goudy Old Style" w:hAnsi="Goudy Old Style"/>
        </w:rPr>
        <w:t xml:space="preserve">We therefore will be looking to build a new building in a new space. We have not determined </w:t>
      </w:r>
      <w:r>
        <w:rPr>
          <w:rFonts w:ascii="Goudy Old Style" w:hAnsi="Goudy Old Style"/>
          <w:i/>
        </w:rPr>
        <w:t xml:space="preserve">where. </w:t>
      </w:r>
    </w:p>
    <w:p w:rsidR="009E4103" w:rsidRDefault="009E4103" w:rsidP="009E4103">
      <w:pPr>
        <w:pStyle w:val="ListParagraph"/>
        <w:numPr>
          <w:ilvl w:val="0"/>
          <w:numId w:val="25"/>
        </w:numPr>
        <w:rPr>
          <w:rFonts w:ascii="Goudy Old Style" w:hAnsi="Goudy Old Style"/>
        </w:rPr>
      </w:pPr>
      <w:r>
        <w:rPr>
          <w:rFonts w:ascii="Goudy Old Style" w:hAnsi="Goudy Old Style"/>
        </w:rPr>
        <w:t>The Log House does not tell the important story of Stenton. The committee ultimately recommends finding a new home for the cabin.</w:t>
      </w:r>
    </w:p>
    <w:p w:rsidR="009E4103" w:rsidRDefault="009E4103" w:rsidP="009E4103">
      <w:pPr>
        <w:rPr>
          <w:rFonts w:ascii="Goudy Old Style" w:hAnsi="Goudy Old Style"/>
        </w:rPr>
      </w:pPr>
      <w:r>
        <w:rPr>
          <w:rFonts w:ascii="Goudy Old Style" w:hAnsi="Goudy Old Style"/>
        </w:rPr>
        <w:t xml:space="preserve">This report will be a tool for the next phase of the Education Center project. </w:t>
      </w:r>
    </w:p>
    <w:p w:rsidR="009E4103" w:rsidRDefault="009E4103" w:rsidP="009E4103">
      <w:pPr>
        <w:rPr>
          <w:rFonts w:ascii="Goudy Old Style" w:hAnsi="Goudy Old Style"/>
        </w:rPr>
      </w:pPr>
      <w:r>
        <w:rPr>
          <w:rFonts w:ascii="Goudy Old Style" w:hAnsi="Goudy Old Style"/>
        </w:rPr>
        <w:t>There are questions about expansion and sustainability.</w:t>
      </w:r>
    </w:p>
    <w:p w:rsidR="009E4103" w:rsidRDefault="009E4103" w:rsidP="009E4103">
      <w:pPr>
        <w:pStyle w:val="ListParagraph"/>
        <w:numPr>
          <w:ilvl w:val="0"/>
          <w:numId w:val="26"/>
        </w:numPr>
        <w:rPr>
          <w:rFonts w:ascii="Goudy Old Style" w:hAnsi="Goudy Old Style"/>
        </w:rPr>
      </w:pPr>
      <w:r>
        <w:rPr>
          <w:rFonts w:ascii="Goudy Old Style" w:hAnsi="Goudy Old Style"/>
        </w:rPr>
        <w:t xml:space="preserve">What does increased interpreted space mean for our budget? An additional maintenance endowment would need to be established for the expanded space. </w:t>
      </w:r>
    </w:p>
    <w:p w:rsidR="009E4103" w:rsidRDefault="009E4103" w:rsidP="009E4103">
      <w:pPr>
        <w:pStyle w:val="ListParagraph"/>
        <w:numPr>
          <w:ilvl w:val="0"/>
          <w:numId w:val="26"/>
        </w:numPr>
        <w:rPr>
          <w:rFonts w:ascii="Goudy Old Style" w:hAnsi="Goudy Old Style"/>
        </w:rPr>
      </w:pPr>
      <w:r>
        <w:rPr>
          <w:rFonts w:ascii="Goudy Old Style" w:hAnsi="Goudy Old Style"/>
        </w:rPr>
        <w:t xml:space="preserve">We have reached the tipping point for our budget and spending practices. </w:t>
      </w:r>
    </w:p>
    <w:p w:rsidR="009E4103" w:rsidRDefault="009E4103" w:rsidP="009E4103">
      <w:pPr>
        <w:pStyle w:val="ListParagraph"/>
        <w:numPr>
          <w:ilvl w:val="0"/>
          <w:numId w:val="26"/>
        </w:numPr>
        <w:rPr>
          <w:rFonts w:ascii="Goudy Old Style" w:hAnsi="Goudy Old Style"/>
        </w:rPr>
      </w:pPr>
      <w:r>
        <w:rPr>
          <w:rFonts w:ascii="Goudy Old Style" w:hAnsi="Goudy Old Style"/>
        </w:rPr>
        <w:t>Are the frugal sensibilities of the society interfering with accommodating increasingly professional staff/programs?</w:t>
      </w:r>
    </w:p>
    <w:p w:rsidR="009E4103" w:rsidRDefault="009E4103" w:rsidP="009E4103">
      <w:pPr>
        <w:rPr>
          <w:rFonts w:ascii="Goudy Old Style" w:hAnsi="Goudy Old Style"/>
        </w:rPr>
      </w:pPr>
      <w:r>
        <w:rPr>
          <w:rFonts w:ascii="Goudy Old Style" w:hAnsi="Goudy Old Style"/>
        </w:rPr>
        <w:t>Future possibilities: Inside the fence vs. Outside the fence</w:t>
      </w:r>
    </w:p>
    <w:p w:rsidR="009E4103" w:rsidRDefault="009E4103" w:rsidP="009E4103">
      <w:pPr>
        <w:pStyle w:val="ListParagraph"/>
        <w:numPr>
          <w:ilvl w:val="0"/>
          <w:numId w:val="27"/>
        </w:numPr>
        <w:rPr>
          <w:rFonts w:ascii="Goudy Old Style" w:hAnsi="Goudy Old Style"/>
        </w:rPr>
      </w:pPr>
      <w:r>
        <w:rPr>
          <w:rFonts w:ascii="Goudy Old Style" w:hAnsi="Goudy Old Style"/>
        </w:rPr>
        <w:t>An ideal space is the corner of the park, but it is also the most challenging to accomplish</w:t>
      </w:r>
    </w:p>
    <w:p w:rsidR="00887777" w:rsidRPr="00367178" w:rsidRDefault="009E4103" w:rsidP="009E4103">
      <w:pPr>
        <w:rPr>
          <w:rFonts w:ascii="Goudy Old Style" w:hAnsi="Goudy Old Style"/>
        </w:rPr>
      </w:pPr>
      <w:r>
        <w:rPr>
          <w:rFonts w:ascii="Goudy Old Style" w:hAnsi="Goudy Old Style"/>
        </w:rPr>
        <w:t>The Stenton Committee thanks Jane and the SECEC for all of their hard work. This report will be presented to the board on Friday, September 11, with recommendation of the Stenton Committee.</w:t>
      </w:r>
    </w:p>
    <w:p w:rsidR="00887777" w:rsidRPr="009E4103" w:rsidRDefault="009E4103">
      <w:pPr>
        <w:pStyle w:val="Heading1"/>
        <w:rPr>
          <w:rFonts w:ascii="Goudy Old Style" w:hAnsi="Goudy Old Style"/>
          <w:i/>
        </w:rPr>
      </w:pPr>
      <w:r>
        <w:rPr>
          <w:rFonts w:ascii="Goudy Old Style" w:hAnsi="Goudy Old Style"/>
        </w:rPr>
        <w:t xml:space="preserve">Collections Committee Report: </w:t>
      </w:r>
      <w:r>
        <w:rPr>
          <w:rFonts w:ascii="Goudy Old Style" w:hAnsi="Goudy Old Style"/>
          <w:i/>
        </w:rPr>
        <w:t xml:space="preserve">Dennis Pickeral </w:t>
      </w:r>
    </w:p>
    <w:p w:rsidR="00887777" w:rsidRDefault="009E4103">
      <w:pPr>
        <w:rPr>
          <w:rFonts w:ascii="Goudy Old Style" w:hAnsi="Goudy Old Style"/>
        </w:rPr>
      </w:pPr>
      <w:r>
        <w:rPr>
          <w:rFonts w:ascii="Goudy Old Style" w:hAnsi="Goudy Old Style"/>
        </w:rPr>
        <w:t xml:space="preserve">The tinder lighter campaign has raised $13,000 towards our goal of $20,000. The Logan-Norris reunion will be another opportunity to encourage giving towards this acquisition. </w:t>
      </w:r>
    </w:p>
    <w:p w:rsidR="009E4103" w:rsidRPr="00367178" w:rsidRDefault="009E4103" w:rsidP="009E4103">
      <w:pPr>
        <w:pStyle w:val="ListBullet"/>
        <w:numPr>
          <w:ilvl w:val="0"/>
          <w:numId w:val="0"/>
        </w:numPr>
        <w:rPr>
          <w:rFonts w:ascii="Goudy Old Style" w:hAnsi="Goudy Old Style"/>
        </w:rPr>
      </w:pPr>
      <w:r>
        <w:rPr>
          <w:rFonts w:ascii="Goudy Old Style" w:hAnsi="Goudy Old Style"/>
        </w:rPr>
        <w:t>Nina Schaefer suggested looking into printing a 3D model of objects we are trying to acquire, as a gift for larger donors.</w:t>
      </w:r>
    </w:p>
    <w:p w:rsidR="00887777" w:rsidRPr="009E4103" w:rsidRDefault="009E4103">
      <w:pPr>
        <w:pStyle w:val="Heading1"/>
        <w:rPr>
          <w:rFonts w:ascii="Goudy Old Style" w:hAnsi="Goudy Old Style"/>
          <w:i/>
        </w:rPr>
      </w:pPr>
      <w:r>
        <w:rPr>
          <w:rFonts w:ascii="Goudy Old Style" w:hAnsi="Goudy Old Style"/>
        </w:rPr>
        <w:t xml:space="preserve">Directors Report: </w:t>
      </w:r>
      <w:r>
        <w:rPr>
          <w:rFonts w:ascii="Goudy Old Style" w:hAnsi="Goudy Old Style"/>
          <w:i/>
        </w:rPr>
        <w:t>Dennis Pickeral (Full Report Attached)</w:t>
      </w:r>
    </w:p>
    <w:p w:rsidR="009E4103" w:rsidRDefault="009E4103">
      <w:pPr>
        <w:rPr>
          <w:rFonts w:ascii="Goudy Old Style" w:hAnsi="Goudy Old Style"/>
        </w:rPr>
      </w:pPr>
      <w:r>
        <w:rPr>
          <w:rFonts w:ascii="Goudy Old Style" w:hAnsi="Goudy Old Style"/>
        </w:rPr>
        <w:t>Upcoming Events:</w:t>
      </w:r>
    </w:p>
    <w:p w:rsidR="00887777" w:rsidRPr="009E4103" w:rsidRDefault="009E4103" w:rsidP="009E4103">
      <w:pPr>
        <w:pStyle w:val="ListParagraph"/>
        <w:numPr>
          <w:ilvl w:val="0"/>
          <w:numId w:val="27"/>
        </w:numPr>
        <w:rPr>
          <w:rFonts w:ascii="Goudy Old Style" w:hAnsi="Goudy Old Style"/>
        </w:rPr>
      </w:pPr>
      <w:r w:rsidRPr="009E4103">
        <w:rPr>
          <w:rFonts w:ascii="Goudy Old Style" w:hAnsi="Goudy Old Style"/>
        </w:rPr>
        <w:t xml:space="preserve">The Logan-Norris Reunion is taking place on September 11&amp; 12. This will be an opportunity to engage new donors and build relationships for the future. </w:t>
      </w:r>
    </w:p>
    <w:p w:rsidR="009E4103" w:rsidRPr="009E4103" w:rsidRDefault="009E4103" w:rsidP="009E4103">
      <w:pPr>
        <w:pStyle w:val="ListParagraph"/>
        <w:numPr>
          <w:ilvl w:val="0"/>
          <w:numId w:val="27"/>
        </w:numPr>
        <w:rPr>
          <w:rFonts w:ascii="Goudy Old Style" w:hAnsi="Goudy Old Style"/>
        </w:rPr>
      </w:pPr>
      <w:r w:rsidRPr="009E4103">
        <w:rPr>
          <w:rFonts w:ascii="Goudy Old Style" w:hAnsi="Goudy Old Style"/>
        </w:rPr>
        <w:t xml:space="preserve">The HG “Board Gathering” will be held </w:t>
      </w:r>
      <w:bookmarkStart w:id="0" w:name="_GoBack"/>
      <w:bookmarkEnd w:id="0"/>
      <w:r w:rsidRPr="009E4103">
        <w:rPr>
          <w:rFonts w:ascii="Goudy Old Style" w:hAnsi="Goudy Old Style"/>
        </w:rPr>
        <w:t xml:space="preserve">at La Salle University Art Museum on September 24. </w:t>
      </w:r>
    </w:p>
    <w:p w:rsidR="009E4103" w:rsidRDefault="009E4103" w:rsidP="009E4103">
      <w:pPr>
        <w:pStyle w:val="ListParagraph"/>
        <w:numPr>
          <w:ilvl w:val="0"/>
          <w:numId w:val="27"/>
        </w:numPr>
        <w:rPr>
          <w:rFonts w:ascii="Goudy Old Style" w:hAnsi="Goudy Old Style"/>
        </w:rPr>
      </w:pPr>
      <w:r w:rsidRPr="009E4103">
        <w:rPr>
          <w:rFonts w:ascii="Goudy Old Style" w:hAnsi="Goudy Old Style"/>
        </w:rPr>
        <w:t>The Fling for the Wing, which will be held on October 10, 2015, is a joint event with the Society of Colonial Wars. The event will raise money for the wing restoration; as part of the Keystone grant we received, we will need to match the $50k. This will be an informal barbeque event.</w:t>
      </w:r>
    </w:p>
    <w:p w:rsidR="009E4103" w:rsidRPr="009E4103" w:rsidRDefault="009E4103" w:rsidP="009E4103">
      <w:pPr>
        <w:pStyle w:val="ListParagraph"/>
        <w:numPr>
          <w:ilvl w:val="0"/>
          <w:numId w:val="27"/>
        </w:numPr>
        <w:rPr>
          <w:rFonts w:ascii="Goudy Old Style" w:hAnsi="Goudy Old Style"/>
        </w:rPr>
      </w:pPr>
      <w:r>
        <w:rPr>
          <w:rFonts w:ascii="Goudy Old Style" w:hAnsi="Goudy Old Style"/>
        </w:rPr>
        <w:t xml:space="preserve">Stenton Halloween Festival will take place on October 31, 1 – 3PM. We will need volunteers and donations for the event. </w:t>
      </w:r>
    </w:p>
    <w:p w:rsidR="009E4103" w:rsidRDefault="009E4103">
      <w:pPr>
        <w:rPr>
          <w:rFonts w:ascii="Goudy Old Style" w:hAnsi="Goudy Old Style"/>
        </w:rPr>
      </w:pPr>
      <w:r>
        <w:rPr>
          <w:rFonts w:ascii="Goudy Old Style" w:hAnsi="Goudy Old Style"/>
        </w:rPr>
        <w:t>Friends of Stenton (Carol Rush)</w:t>
      </w:r>
    </w:p>
    <w:p w:rsidR="009E4103" w:rsidRDefault="009E4103" w:rsidP="009E4103">
      <w:pPr>
        <w:pStyle w:val="ListParagraph"/>
        <w:numPr>
          <w:ilvl w:val="0"/>
          <w:numId w:val="27"/>
        </w:numPr>
        <w:rPr>
          <w:rFonts w:ascii="Goudy Old Style" w:hAnsi="Goudy Old Style"/>
        </w:rPr>
      </w:pPr>
      <w:r>
        <w:rPr>
          <w:rFonts w:ascii="Goudy Old Style" w:hAnsi="Goudy Old Style"/>
        </w:rPr>
        <w:t xml:space="preserve">A small group met over the summer to try and revamp the Friends of Stenton program. We talked about what the value of the program is to participants, and what the goals of the program should be. </w:t>
      </w:r>
    </w:p>
    <w:p w:rsidR="009E4103" w:rsidRDefault="009E4103" w:rsidP="009E4103">
      <w:pPr>
        <w:pStyle w:val="ListParagraph"/>
        <w:numPr>
          <w:ilvl w:val="0"/>
          <w:numId w:val="27"/>
        </w:numPr>
        <w:rPr>
          <w:rFonts w:ascii="Goudy Old Style" w:hAnsi="Goudy Old Style"/>
        </w:rPr>
      </w:pPr>
      <w:r>
        <w:rPr>
          <w:rFonts w:ascii="Goudy Old Style" w:hAnsi="Goudy Old Style"/>
        </w:rPr>
        <w:t xml:space="preserve">We reworked the appeal envelope and letter. These should be going out in early November. The new envelope includes updated levels. </w:t>
      </w:r>
    </w:p>
    <w:p w:rsidR="009E4103" w:rsidRDefault="009E4103" w:rsidP="009E4103">
      <w:pPr>
        <w:rPr>
          <w:rFonts w:ascii="Goudy Old Style" w:hAnsi="Goudy Old Style"/>
        </w:rPr>
      </w:pPr>
      <w:r>
        <w:rPr>
          <w:rFonts w:ascii="Goudy Old Style" w:hAnsi="Goudy Old Style"/>
        </w:rPr>
        <w:t xml:space="preserve">Madeline is retiring in December. We need to talk about how to honor her service to Stenton. We should honor her at a stated meeting, as well as have a party at Stenton. </w:t>
      </w:r>
    </w:p>
    <w:p w:rsidR="009E4103" w:rsidRPr="009E4103" w:rsidRDefault="009E4103" w:rsidP="009E4103">
      <w:pPr>
        <w:rPr>
          <w:rFonts w:ascii="Goudy Old Style" w:hAnsi="Goudy Old Style"/>
        </w:rPr>
      </w:pPr>
      <w:r>
        <w:rPr>
          <w:rFonts w:ascii="Goudy Old Style" w:hAnsi="Goudy Old Style"/>
        </w:rPr>
        <w:t>Summer visitation: 458 on site visitors, 3,316 web visitors.</w:t>
      </w:r>
    </w:p>
    <w:p w:rsidR="00887777" w:rsidRPr="00367178" w:rsidRDefault="0061257E" w:rsidP="009E4103">
      <w:pPr>
        <w:pStyle w:val="Heading1"/>
        <w:jc w:val="center"/>
        <w:rPr>
          <w:rFonts w:ascii="Goudy Old Style" w:hAnsi="Goudy Old Style"/>
        </w:rPr>
      </w:pPr>
      <w:r w:rsidRPr="00367178">
        <w:rPr>
          <w:rFonts w:ascii="Goudy Old Style" w:hAnsi="Goudy Old Style"/>
        </w:rPr>
        <w:t>Next Meeting</w:t>
      </w:r>
      <w:r w:rsidR="009E4103">
        <w:rPr>
          <w:rFonts w:ascii="Goudy Old Style" w:hAnsi="Goudy Old Style"/>
        </w:rPr>
        <w:t>: October 1, 2015</w:t>
      </w:r>
    </w:p>
    <w:sectPr w:rsidR="00887777" w:rsidRPr="00367178">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57E" w:rsidRDefault="0061257E">
      <w:r>
        <w:separator/>
      </w:r>
    </w:p>
  </w:endnote>
  <w:endnote w:type="continuationSeparator" w:id="0">
    <w:p w:rsidR="0061257E" w:rsidRDefault="0061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777" w:rsidRDefault="0061257E">
    <w:pPr>
      <w:pStyle w:val="Footer"/>
    </w:pPr>
    <w:r>
      <w:t xml:space="preserve">Page </w:t>
    </w:r>
    <w:r>
      <w:fldChar w:fldCharType="begin"/>
    </w:r>
    <w:r>
      <w:instrText xml:space="preserve"> PAGE   \* MERGEFORMAT </w:instrText>
    </w:r>
    <w:r>
      <w:fldChar w:fldCharType="separate"/>
    </w:r>
    <w:r w:rsidR="009E410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57E" w:rsidRDefault="0061257E">
      <w:r>
        <w:separator/>
      </w:r>
    </w:p>
  </w:footnote>
  <w:footnote w:type="continuationSeparator" w:id="0">
    <w:p w:rsidR="0061257E" w:rsidRDefault="006125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13400"/>
    <w:multiLevelType w:val="hybridMultilevel"/>
    <w:tmpl w:val="55064C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501430"/>
    <w:multiLevelType w:val="hybridMultilevel"/>
    <w:tmpl w:val="01E05A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403A1"/>
    <w:multiLevelType w:val="hybridMultilevel"/>
    <w:tmpl w:val="52447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62023"/>
    <w:multiLevelType w:val="hybridMultilevel"/>
    <w:tmpl w:val="2AA4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205C3A"/>
    <w:multiLevelType w:val="hybridMultilevel"/>
    <w:tmpl w:val="CC6A9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561D1"/>
    <w:multiLevelType w:val="hybridMultilevel"/>
    <w:tmpl w:val="2084E8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0F6D1B"/>
    <w:multiLevelType w:val="hybridMultilevel"/>
    <w:tmpl w:val="BA0499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0B3327"/>
    <w:multiLevelType w:val="hybridMultilevel"/>
    <w:tmpl w:val="34F2B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E06D75"/>
    <w:multiLevelType w:val="hybridMultilevel"/>
    <w:tmpl w:val="543ACF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3708B0"/>
    <w:multiLevelType w:val="hybridMultilevel"/>
    <w:tmpl w:val="E850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 w:numId="17">
    <w:abstractNumId w:val="26"/>
  </w:num>
  <w:num w:numId="18">
    <w:abstractNumId w:val="16"/>
  </w:num>
  <w:num w:numId="19">
    <w:abstractNumId w:val="14"/>
  </w:num>
  <w:num w:numId="20">
    <w:abstractNumId w:val="11"/>
  </w:num>
  <w:num w:numId="21">
    <w:abstractNumId w:val="19"/>
  </w:num>
  <w:num w:numId="22">
    <w:abstractNumId w:val="20"/>
  </w:num>
  <w:num w:numId="23">
    <w:abstractNumId w:val="18"/>
  </w:num>
  <w:num w:numId="24">
    <w:abstractNumId w:val="23"/>
  </w:num>
  <w:num w:numId="25">
    <w:abstractNumId w:val="17"/>
  </w:num>
  <w:num w:numId="26">
    <w:abstractNumId w:val="2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FB1"/>
    <w:rsid w:val="00324FB1"/>
    <w:rsid w:val="00367178"/>
    <w:rsid w:val="0061257E"/>
    <w:rsid w:val="00887777"/>
    <w:rsid w:val="009E4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297FD5" w:themeColor="accent3"/>
        <w:bottom w:val="single" w:sz="12" w:space="1" w:color="297FD5" w:themeColor="accent3"/>
      </w:pBdr>
      <w:spacing w:before="240" w:after="240"/>
      <w:outlineLvl w:val="0"/>
    </w:pPr>
    <w:rPr>
      <w:rFonts w:asciiTheme="majorHAnsi" w:eastAsiaTheme="majorEastAsia" w:hAnsiTheme="majorHAnsi" w:cstheme="majorBidi"/>
      <w:color w:val="297FD5"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4A66AC"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1062DA"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242852" w:themeColor="text2"/>
      <w:sz w:val="32"/>
      <w:szCs w:val="32"/>
    </w:rPr>
  </w:style>
  <w:style w:type="paragraph" w:styleId="ListParagraph">
    <w:name w:val="List Paragraph"/>
    <w:basedOn w:val="Normal"/>
    <w:uiPriority w:val="34"/>
    <w:qFormat/>
    <w:rsid w:val="00324FB1"/>
    <w:pPr>
      <w:spacing w:before="0" w:after="200" w:line="276"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ely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CCC9C2E0C545979F0859151BD3F9E7"/>
        <w:category>
          <w:name w:val="General"/>
          <w:gallery w:val="placeholder"/>
        </w:category>
        <w:types>
          <w:type w:val="bbPlcHdr"/>
        </w:types>
        <w:behaviors>
          <w:behavior w:val="content"/>
        </w:behaviors>
        <w:guid w:val="{D23EB888-D488-40E1-9C44-A3B318DBC220}"/>
      </w:docPartPr>
      <w:docPartBody>
        <w:p w:rsidR="00000000" w:rsidRDefault="008A11E3">
          <w:pPr>
            <w:pStyle w:val="77CCC9C2E0C545979F0859151BD3F9E7"/>
          </w:pPr>
          <w:r>
            <w:t>[Your School PTA Minutes]</w:t>
          </w:r>
        </w:p>
      </w:docPartBody>
    </w:docPart>
    <w:docPart>
      <w:docPartPr>
        <w:name w:val="532D26FA26E0494DA4B1A27F2990EB60"/>
        <w:category>
          <w:name w:val="General"/>
          <w:gallery w:val="placeholder"/>
        </w:category>
        <w:types>
          <w:type w:val="bbPlcHdr"/>
        </w:types>
        <w:behaviors>
          <w:behavior w:val="content"/>
        </w:behaviors>
        <w:guid w:val="{1AA997E7-0778-47C1-8643-086E6D5414AD}"/>
      </w:docPartPr>
      <w:docPartBody>
        <w:p w:rsidR="00000000" w:rsidRDefault="008A11E3">
          <w:pPr>
            <w:pStyle w:val="532D26FA26E0494DA4B1A27F2990EB60"/>
          </w:pPr>
          <w:r>
            <w:t>[Date | time]</w:t>
          </w:r>
        </w:p>
      </w:docPartBody>
    </w:docPart>
    <w:docPart>
      <w:docPartPr>
        <w:name w:val="650A80714B9B4129B451101914F29013"/>
        <w:category>
          <w:name w:val="General"/>
          <w:gallery w:val="placeholder"/>
        </w:category>
        <w:types>
          <w:type w:val="bbPlcHdr"/>
        </w:types>
        <w:behaviors>
          <w:behavior w:val="content"/>
        </w:behaviors>
        <w:guid w:val="{D33516B3-0637-490F-9C09-84CD15351D15}"/>
      </w:docPartPr>
      <w:docPartBody>
        <w:p w:rsidR="00000000" w:rsidRDefault="008A11E3">
          <w:pPr>
            <w:pStyle w:val="650A80714B9B4129B451101914F29013"/>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E3"/>
    <w:rsid w:val="008A1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CC9C2E0C545979F0859151BD3F9E7">
    <w:name w:val="77CCC9C2E0C545979F0859151BD3F9E7"/>
  </w:style>
  <w:style w:type="paragraph" w:customStyle="1" w:styleId="532D26FA26E0494DA4B1A27F2990EB60">
    <w:name w:val="532D26FA26E0494DA4B1A27F2990EB60"/>
  </w:style>
  <w:style w:type="paragraph" w:customStyle="1" w:styleId="650A80714B9B4129B451101914F29013">
    <w:name w:val="650A80714B9B4129B451101914F29013"/>
  </w:style>
  <w:style w:type="paragraph" w:customStyle="1" w:styleId="ABB1B17033E1472FBBC40D90B14D522B">
    <w:name w:val="ABB1B17033E1472FBBC40D90B14D522B"/>
  </w:style>
  <w:style w:type="paragraph" w:customStyle="1" w:styleId="1C46B584FCD8469EBC3F1ADA2EC150FB">
    <w:name w:val="1C46B584FCD8469EBC3F1ADA2EC150FB"/>
  </w:style>
  <w:style w:type="paragraph" w:customStyle="1" w:styleId="EA5B54CF98F5431AB69EFDD234C1A2A1">
    <w:name w:val="EA5B54CF98F5431AB69EFDD234C1A2A1"/>
  </w:style>
  <w:style w:type="paragraph" w:customStyle="1" w:styleId="2B8F1F2883F04BAAAA8C2A07FF8E0654">
    <w:name w:val="2B8F1F2883F04BAAAA8C2A07FF8E0654"/>
  </w:style>
  <w:style w:type="paragraph" w:customStyle="1" w:styleId="B1A96D89CD4C4563B6A4213F9164B856">
    <w:name w:val="B1A96D89CD4C4563B6A4213F9164B856"/>
  </w:style>
  <w:style w:type="paragraph" w:customStyle="1" w:styleId="B55648A0FE2E41019AE364B5C7E1BBBD">
    <w:name w:val="B55648A0FE2E41019AE364B5C7E1BBBD"/>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0D2192B7F1F947ECA29163EDE29741F0">
    <w:name w:val="0D2192B7F1F947ECA29163EDE29741F0"/>
  </w:style>
  <w:style w:type="paragraph" w:customStyle="1" w:styleId="146257E7E5234E91A8714895D86F5839">
    <w:name w:val="146257E7E5234E91A8714895D86F5839"/>
  </w:style>
  <w:style w:type="paragraph" w:customStyle="1" w:styleId="08C3E8016E9141B2BA8483496EB98472">
    <w:name w:val="08C3E8016E9141B2BA8483496EB98472"/>
  </w:style>
  <w:style w:type="paragraph" w:customStyle="1" w:styleId="3721DEACA85940D8B94251BD47CF60D5">
    <w:name w:val="3721DEACA85940D8B94251BD47CF60D5"/>
  </w:style>
  <w:style w:type="paragraph" w:customStyle="1" w:styleId="47645C7DA28C44DFAE8932C1B7A8F61C">
    <w:name w:val="47645C7DA28C44DFAE8932C1B7A8F61C"/>
  </w:style>
  <w:style w:type="paragraph" w:customStyle="1" w:styleId="6772F0D59AF7421E84618A04757941B6">
    <w:name w:val="6772F0D59AF7421E84618A04757941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Custom 4">
      <a:dk1>
        <a:sysClr val="windowText" lastClr="000000"/>
      </a:dk1>
      <a:lt1>
        <a:sysClr val="window" lastClr="FFFFFF"/>
      </a:lt1>
      <a:dk2>
        <a:srgbClr val="242852"/>
      </a:dk2>
      <a:lt2>
        <a:srgbClr val="498DF1"/>
      </a:lt2>
      <a:accent1>
        <a:srgbClr val="4A66AC"/>
      </a:accent1>
      <a:accent2>
        <a:srgbClr val="1062DA"/>
      </a:accent2>
      <a:accent3>
        <a:srgbClr val="297FD5"/>
      </a:accent3>
      <a:accent4>
        <a:srgbClr val="7F8FA9"/>
      </a:accent4>
      <a:accent5>
        <a:srgbClr val="5AA2AE"/>
      </a:accent5>
      <a:accent6>
        <a:srgbClr val="9D90A0"/>
      </a:accent6>
      <a:hlink>
        <a:srgbClr val="9454C3"/>
      </a:hlink>
      <a:folHlink>
        <a:srgbClr val="3EBBF0"/>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2015-09-17T15:47:00Z</dcterms:created>
  <dcterms:modified xsi:type="dcterms:W3CDTF">2015-09-17T18:24:00Z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